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E95AE" w14:textId="77777777" w:rsidR="004C3717" w:rsidRDefault="004C3717" w:rsidP="004C3717">
      <w:pPr>
        <w:pStyle w:val="Title"/>
      </w:pPr>
      <w:r>
        <w:t>DUNBARTON BOARD OF SELECTMEN</w:t>
      </w:r>
    </w:p>
    <w:p w14:paraId="74F1371C" w14:textId="77777777" w:rsidR="004C3717" w:rsidRDefault="004C3717" w:rsidP="004C3717">
      <w:pPr>
        <w:jc w:val="center"/>
        <w:rPr>
          <w:b/>
          <w:bCs/>
          <w:sz w:val="20"/>
        </w:rPr>
      </w:pPr>
      <w:r>
        <w:rPr>
          <w:b/>
          <w:bCs/>
          <w:sz w:val="20"/>
        </w:rPr>
        <w:t>MINUTES OF MEETING</w:t>
      </w:r>
    </w:p>
    <w:p w14:paraId="64DC1399" w14:textId="77777777" w:rsidR="004C3717" w:rsidRDefault="004C3717" w:rsidP="004C3717">
      <w:pPr>
        <w:jc w:val="center"/>
        <w:rPr>
          <w:b/>
          <w:bCs/>
          <w:sz w:val="20"/>
        </w:rPr>
      </w:pPr>
      <w:r>
        <w:rPr>
          <w:b/>
          <w:bCs/>
          <w:sz w:val="20"/>
        </w:rPr>
        <w:t xml:space="preserve">WORKSHOP </w:t>
      </w:r>
      <w:r w:rsidR="003D37C5">
        <w:rPr>
          <w:b/>
          <w:bCs/>
          <w:sz w:val="20"/>
        </w:rPr>
        <w:t>MEETING,</w:t>
      </w:r>
      <w:r>
        <w:rPr>
          <w:b/>
          <w:bCs/>
          <w:sz w:val="20"/>
        </w:rPr>
        <w:t xml:space="preserve"> WEDNESDAY, JULY 11</w:t>
      </w:r>
      <w:r w:rsidR="003D37C5">
        <w:rPr>
          <w:b/>
          <w:bCs/>
          <w:sz w:val="20"/>
        </w:rPr>
        <w:t>, 2012</w:t>
      </w:r>
    </w:p>
    <w:p w14:paraId="69E8BA1C" w14:textId="77777777" w:rsidR="004C3717" w:rsidRDefault="004C3717" w:rsidP="004C3717">
      <w:pPr>
        <w:jc w:val="center"/>
        <w:rPr>
          <w:b/>
          <w:bCs/>
          <w:sz w:val="20"/>
        </w:rPr>
      </w:pPr>
      <w:r>
        <w:rPr>
          <w:b/>
          <w:bCs/>
          <w:sz w:val="20"/>
        </w:rPr>
        <w:t xml:space="preserve">TOWN OFFICES – </w:t>
      </w:r>
      <w:r w:rsidR="003D37C5">
        <w:rPr>
          <w:b/>
          <w:bCs/>
          <w:sz w:val="20"/>
        </w:rPr>
        <w:t>9:00 A.M</w:t>
      </w:r>
      <w:r>
        <w:rPr>
          <w:b/>
          <w:bCs/>
          <w:sz w:val="20"/>
        </w:rPr>
        <w:t>.</w:t>
      </w:r>
    </w:p>
    <w:p w14:paraId="2038A2BC" w14:textId="77777777" w:rsidR="004C3717" w:rsidRDefault="004C3717" w:rsidP="004C3717">
      <w:pPr>
        <w:jc w:val="center"/>
        <w:rPr>
          <w:b/>
          <w:bCs/>
          <w:sz w:val="20"/>
        </w:rPr>
      </w:pPr>
    </w:p>
    <w:p w14:paraId="37C7C29D" w14:textId="77777777" w:rsidR="004C3717" w:rsidRDefault="004C3717" w:rsidP="004C3717">
      <w:pPr>
        <w:jc w:val="center"/>
        <w:rPr>
          <w:sz w:val="20"/>
        </w:rPr>
      </w:pPr>
    </w:p>
    <w:p w14:paraId="0581E358" w14:textId="77777777" w:rsidR="004C3717" w:rsidRDefault="004C3717" w:rsidP="004C3717">
      <w:pPr>
        <w:pStyle w:val="BodyText"/>
        <w:rPr>
          <w:b/>
        </w:rPr>
      </w:pPr>
      <w:r>
        <w:rPr>
          <w:b/>
        </w:rPr>
        <w:t xml:space="preserve">The Dunbarton Board of Selectmen held </w:t>
      </w:r>
      <w:r w:rsidR="003D37C5">
        <w:rPr>
          <w:b/>
        </w:rPr>
        <w:t>their scheduled Workshop</w:t>
      </w:r>
      <w:r>
        <w:rPr>
          <w:b/>
        </w:rPr>
        <w:t xml:space="preserve"> meeting at the </w:t>
      </w:r>
      <w:r w:rsidR="003D37C5">
        <w:rPr>
          <w:b/>
        </w:rPr>
        <w:t>above time</w:t>
      </w:r>
      <w:r>
        <w:rPr>
          <w:b/>
        </w:rPr>
        <w:t>, date and place with Les Hammond</w:t>
      </w:r>
      <w:r w:rsidR="003D37C5">
        <w:rPr>
          <w:b/>
        </w:rPr>
        <w:t>, Chairman, presiding</w:t>
      </w:r>
      <w:r w:rsidR="001F3939">
        <w:rPr>
          <w:b/>
        </w:rPr>
        <w:t>.    The purpose</w:t>
      </w:r>
      <w:r>
        <w:rPr>
          <w:b/>
        </w:rPr>
        <w:t xml:space="preserve"> of the meeting was to review/revise the Personnel Plan.  </w:t>
      </w:r>
    </w:p>
    <w:p w14:paraId="62FB666E" w14:textId="77777777" w:rsidR="004C3717" w:rsidRDefault="004C3717" w:rsidP="004C3717">
      <w:pPr>
        <w:pStyle w:val="BodyText"/>
      </w:pPr>
    </w:p>
    <w:p w14:paraId="61958464" w14:textId="77777777" w:rsidR="004C3717" w:rsidRDefault="004C3717" w:rsidP="004C3717">
      <w:pPr>
        <w:pStyle w:val="BodyText"/>
        <w:rPr>
          <w:b/>
        </w:rPr>
      </w:pPr>
      <w:r>
        <w:rPr>
          <w:b/>
        </w:rPr>
        <w:t>The following were present:</w:t>
      </w:r>
    </w:p>
    <w:p w14:paraId="4004E8E3" w14:textId="77777777" w:rsidR="004C3717" w:rsidRDefault="004C3717" w:rsidP="004C3717">
      <w:pPr>
        <w:pStyle w:val="BodyText"/>
        <w:rPr>
          <w:b/>
        </w:rPr>
      </w:pPr>
    </w:p>
    <w:p w14:paraId="17673046" w14:textId="77777777" w:rsidR="004C3717" w:rsidRDefault="004C3717" w:rsidP="004C3717">
      <w:pPr>
        <w:pStyle w:val="BodyText"/>
        <w:rPr>
          <w:b/>
        </w:rPr>
      </w:pPr>
      <w:r>
        <w:rPr>
          <w:b/>
        </w:rPr>
        <w:tab/>
        <w:t>Les Hammond, Chairman</w:t>
      </w:r>
    </w:p>
    <w:p w14:paraId="6CB39ECE" w14:textId="77777777" w:rsidR="004C3717" w:rsidRDefault="004C3717" w:rsidP="004C3717">
      <w:pPr>
        <w:pStyle w:val="BodyText"/>
        <w:rPr>
          <w:b/>
        </w:rPr>
      </w:pPr>
      <w:r>
        <w:rPr>
          <w:b/>
        </w:rPr>
        <w:tab/>
        <w:t>Ted Vallieres, Selectman</w:t>
      </w:r>
    </w:p>
    <w:p w14:paraId="41E03993" w14:textId="77777777" w:rsidR="004C3717" w:rsidRDefault="004C3717" w:rsidP="004C3717">
      <w:pPr>
        <w:pStyle w:val="BodyText"/>
        <w:rPr>
          <w:b/>
        </w:rPr>
      </w:pPr>
      <w:r>
        <w:rPr>
          <w:b/>
        </w:rPr>
        <w:tab/>
        <w:t>Ron Wanner, Selectman</w:t>
      </w:r>
    </w:p>
    <w:p w14:paraId="520D963E" w14:textId="77777777" w:rsidR="004C3717" w:rsidRDefault="004C3717" w:rsidP="004C3717">
      <w:pPr>
        <w:pStyle w:val="BodyText"/>
        <w:rPr>
          <w:b/>
        </w:rPr>
      </w:pPr>
      <w:r>
        <w:rPr>
          <w:b/>
        </w:rPr>
        <w:tab/>
        <w:t>Line Comeau, Town Administrator</w:t>
      </w:r>
    </w:p>
    <w:p w14:paraId="6E499A31" w14:textId="77777777" w:rsidR="004C3717" w:rsidRDefault="004C3717" w:rsidP="004C3717">
      <w:pPr>
        <w:pStyle w:val="BodyText"/>
        <w:rPr>
          <w:b/>
        </w:rPr>
      </w:pPr>
      <w:r>
        <w:rPr>
          <w:b/>
        </w:rPr>
        <w:tab/>
        <w:t>Alison Vallieres, Recording Secretary</w:t>
      </w:r>
    </w:p>
    <w:p w14:paraId="18AD498E" w14:textId="77777777" w:rsidR="004C3717" w:rsidRDefault="004C3717" w:rsidP="004C3717">
      <w:pPr>
        <w:pStyle w:val="BodyText"/>
        <w:rPr>
          <w:b/>
        </w:rPr>
      </w:pPr>
    </w:p>
    <w:p w14:paraId="4AEB9AE3" w14:textId="77777777" w:rsidR="004C3717" w:rsidRDefault="004C3717" w:rsidP="004C3717">
      <w:pPr>
        <w:pStyle w:val="BodyText"/>
        <w:rPr>
          <w:b/>
        </w:rPr>
      </w:pPr>
      <w:r>
        <w:rPr>
          <w:b/>
        </w:rPr>
        <w:t>Les Hammond, Chairman</w:t>
      </w:r>
      <w:r w:rsidR="003D37C5">
        <w:rPr>
          <w:b/>
        </w:rPr>
        <w:t>, opened</w:t>
      </w:r>
      <w:r>
        <w:rPr>
          <w:b/>
        </w:rPr>
        <w:t xml:space="preserve"> the meeting at 9:00 a.m.</w:t>
      </w:r>
    </w:p>
    <w:p w14:paraId="4BA1C92F" w14:textId="77777777" w:rsidR="004C3717" w:rsidRDefault="004C3717" w:rsidP="004C3717">
      <w:pPr>
        <w:pStyle w:val="BodyText"/>
        <w:rPr>
          <w:b/>
        </w:rPr>
      </w:pPr>
    </w:p>
    <w:p w14:paraId="18AFFE4C" w14:textId="77777777" w:rsidR="004C3717" w:rsidRDefault="004C3717" w:rsidP="004C3717">
      <w:pPr>
        <w:pStyle w:val="BodyText"/>
        <w:rPr>
          <w:b/>
        </w:rPr>
      </w:pPr>
      <w:r>
        <w:rPr>
          <w:b/>
        </w:rPr>
        <w:t xml:space="preserve">The Board reviewed the Personnel Plan as revised in accordance with LGC along with the existing Personnel Plan.  Revisions and changes were made as follows: </w:t>
      </w:r>
    </w:p>
    <w:p w14:paraId="32BB6481" w14:textId="77777777" w:rsidR="004C3717" w:rsidRDefault="004C3717" w:rsidP="004C3717">
      <w:pPr>
        <w:pStyle w:val="BodyText"/>
        <w:rPr>
          <w:b/>
        </w:rPr>
      </w:pPr>
    </w:p>
    <w:p w14:paraId="5A0B79DC" w14:textId="77777777" w:rsidR="004C3717" w:rsidRDefault="004C3717" w:rsidP="004C3717">
      <w:pPr>
        <w:pStyle w:val="BodyText"/>
        <w:rPr>
          <w:b/>
        </w:rPr>
      </w:pPr>
      <w:r>
        <w:rPr>
          <w:b/>
        </w:rPr>
        <w:t xml:space="preserve">1.  Page </w:t>
      </w:r>
      <w:proofErr w:type="spellStart"/>
      <w:r>
        <w:rPr>
          <w:b/>
        </w:rPr>
        <w:t>i</w:t>
      </w:r>
      <w:proofErr w:type="spellEnd"/>
      <w:r>
        <w:rPr>
          <w:b/>
        </w:rPr>
        <w:t xml:space="preserve"> - - No changes</w:t>
      </w:r>
    </w:p>
    <w:p w14:paraId="054ED454" w14:textId="77777777" w:rsidR="004C3717" w:rsidRDefault="004C3717" w:rsidP="004C3717">
      <w:pPr>
        <w:pStyle w:val="BodyText"/>
        <w:rPr>
          <w:b/>
        </w:rPr>
      </w:pPr>
      <w:r>
        <w:rPr>
          <w:b/>
        </w:rPr>
        <w:t>2.  Page ii - - No changes</w:t>
      </w:r>
    </w:p>
    <w:p w14:paraId="3C34411B" w14:textId="77777777" w:rsidR="004C3717" w:rsidRDefault="004C3717" w:rsidP="004C3717">
      <w:pPr>
        <w:pStyle w:val="BodyText"/>
        <w:rPr>
          <w:b/>
        </w:rPr>
      </w:pPr>
      <w:r>
        <w:rPr>
          <w:b/>
        </w:rPr>
        <w:t>3.  Page iii - - No changes</w:t>
      </w:r>
    </w:p>
    <w:p w14:paraId="3BB27131" w14:textId="77777777" w:rsidR="004C3717" w:rsidRDefault="004C3717" w:rsidP="004C3717">
      <w:pPr>
        <w:pStyle w:val="BodyText"/>
        <w:rPr>
          <w:b/>
        </w:rPr>
      </w:pPr>
      <w:r>
        <w:rPr>
          <w:b/>
        </w:rPr>
        <w:t xml:space="preserve">4.  Pages iv - vi - Table of Contents - This will change as the Plan is revised. </w:t>
      </w:r>
    </w:p>
    <w:p w14:paraId="47AD2A1C" w14:textId="77777777" w:rsidR="004C3717" w:rsidRDefault="004C3717" w:rsidP="004C3717">
      <w:pPr>
        <w:pStyle w:val="BodyText"/>
        <w:rPr>
          <w:b/>
        </w:rPr>
      </w:pPr>
      <w:r>
        <w:rPr>
          <w:b/>
        </w:rPr>
        <w:t>5.  Page 7 - No changes</w:t>
      </w:r>
    </w:p>
    <w:p w14:paraId="59354EAF" w14:textId="77777777" w:rsidR="004C3717" w:rsidRPr="00552047" w:rsidRDefault="004C3717" w:rsidP="004C3717">
      <w:pPr>
        <w:pStyle w:val="BodyText"/>
        <w:rPr>
          <w:b/>
          <w:i/>
        </w:rPr>
      </w:pPr>
      <w:r>
        <w:rPr>
          <w:b/>
        </w:rPr>
        <w:t xml:space="preserve">6.  Page 8 - Changes (town/City to Town of Dunbarton where needed.  6th paragraph re "Retaliation against an employee......., the sentence stating "you should report the incident in accordance with the Reporting procedure contained in this Manual." </w:t>
      </w:r>
      <w:r w:rsidRPr="00552047">
        <w:rPr>
          <w:b/>
          <w:i/>
        </w:rPr>
        <w:t xml:space="preserve">- </w:t>
      </w:r>
      <w:r w:rsidRPr="00552047">
        <w:rPr>
          <w:b/>
          <w:i/>
          <w:u w:val="single"/>
        </w:rPr>
        <w:t>The Reporting Procedure should be included within the index.</w:t>
      </w:r>
      <w:r w:rsidRPr="00552047">
        <w:rPr>
          <w:b/>
          <w:i/>
        </w:rPr>
        <w:t xml:space="preserve">   </w:t>
      </w:r>
    </w:p>
    <w:p w14:paraId="6D187998" w14:textId="77777777" w:rsidR="004C3717" w:rsidRPr="00552047" w:rsidRDefault="00552047" w:rsidP="004C3717">
      <w:pPr>
        <w:pStyle w:val="BodyText"/>
        <w:rPr>
          <w:b/>
        </w:rPr>
      </w:pPr>
      <w:r w:rsidRPr="00552047">
        <w:rPr>
          <w:b/>
        </w:rPr>
        <w:t>7.  Page 9 - No changes</w:t>
      </w:r>
    </w:p>
    <w:p w14:paraId="5EFDBD3E" w14:textId="77777777" w:rsidR="00552047" w:rsidRDefault="00552047" w:rsidP="004C3717">
      <w:pPr>
        <w:pStyle w:val="BodyText"/>
        <w:rPr>
          <w:b/>
        </w:rPr>
      </w:pPr>
      <w:r>
        <w:rPr>
          <w:b/>
        </w:rPr>
        <w:t>8.  Page 10 - Under the Section "REPORTING PROCEDURE FOR SEXUAL AND OTHER UNLAWFUL HARASSMENT, DISCRIMINATION AND RETALIATION</w:t>
      </w:r>
      <w:r w:rsidR="003D37C5">
        <w:rPr>
          <w:b/>
        </w:rPr>
        <w:t>”,</w:t>
      </w:r>
      <w:r>
        <w:rPr>
          <w:b/>
        </w:rPr>
        <w:t xml:space="preserve"> the following changes: </w:t>
      </w:r>
    </w:p>
    <w:p w14:paraId="4751EBA2" w14:textId="77777777" w:rsidR="00552047" w:rsidRDefault="00552047" w:rsidP="004C3717">
      <w:pPr>
        <w:pStyle w:val="BodyText"/>
        <w:rPr>
          <w:b/>
        </w:rPr>
      </w:pPr>
    </w:p>
    <w:p w14:paraId="2CC98636" w14:textId="77777777" w:rsidR="00552047" w:rsidRDefault="00552047" w:rsidP="004C3717">
      <w:pPr>
        <w:pStyle w:val="BodyText"/>
        <w:rPr>
          <w:b/>
          <w:i/>
          <w:u w:val="single"/>
        </w:rPr>
      </w:pPr>
      <w:r>
        <w:rPr>
          <w:b/>
        </w:rPr>
        <w:tab/>
        <w:t xml:space="preserve">1.  If you believe that you have experienced sexual or other unlawful harassment, discrimination or </w:t>
      </w:r>
      <w:r>
        <w:rPr>
          <w:b/>
        </w:rPr>
        <w:tab/>
        <w:t xml:space="preserve">retaliation, you should report the incident immediately </w:t>
      </w:r>
      <w:r w:rsidRPr="00552047">
        <w:rPr>
          <w:b/>
          <w:i/>
        </w:rPr>
        <w:t xml:space="preserve">to </w:t>
      </w:r>
      <w:r w:rsidRPr="00552047">
        <w:rPr>
          <w:b/>
          <w:i/>
          <w:u w:val="single"/>
        </w:rPr>
        <w:t xml:space="preserve">the Department Head or the Board of </w:t>
      </w:r>
      <w:r w:rsidRPr="00552047">
        <w:rPr>
          <w:b/>
          <w:i/>
        </w:rPr>
        <w:tab/>
      </w:r>
      <w:r w:rsidRPr="00552047">
        <w:rPr>
          <w:b/>
          <w:i/>
          <w:u w:val="single"/>
        </w:rPr>
        <w:t>Selectmen......</w:t>
      </w:r>
    </w:p>
    <w:p w14:paraId="4A2E8FB9" w14:textId="77777777" w:rsidR="00552047" w:rsidRDefault="00552047" w:rsidP="004C3717">
      <w:pPr>
        <w:pStyle w:val="BodyText"/>
        <w:rPr>
          <w:b/>
          <w:i/>
          <w:u w:val="single"/>
        </w:rPr>
      </w:pPr>
    </w:p>
    <w:p w14:paraId="774C7855" w14:textId="77777777" w:rsidR="00552047" w:rsidRDefault="00552047" w:rsidP="004C3717">
      <w:pPr>
        <w:pStyle w:val="BodyText"/>
        <w:rPr>
          <w:b/>
        </w:rPr>
      </w:pPr>
      <w:r>
        <w:rPr>
          <w:b/>
        </w:rPr>
        <w:tab/>
        <w:t xml:space="preserve">2.  Supervisors and </w:t>
      </w:r>
      <w:r w:rsidRPr="00552047">
        <w:rPr>
          <w:b/>
          <w:i/>
          <w:u w:val="single"/>
        </w:rPr>
        <w:t>Department Heads</w:t>
      </w:r>
      <w:r>
        <w:rPr>
          <w:b/>
        </w:rPr>
        <w:t xml:space="preserve"> who become aware of discriminatory or harassing conduct, a </w:t>
      </w:r>
      <w:r>
        <w:rPr>
          <w:b/>
        </w:rPr>
        <w:tab/>
        <w:t xml:space="preserve">complaint of discrimination or harassment, or retaliation must report the conduct and/or complaint </w:t>
      </w:r>
      <w:r>
        <w:rPr>
          <w:b/>
        </w:rPr>
        <w:tab/>
        <w:t xml:space="preserve">immediately to the </w:t>
      </w:r>
      <w:r w:rsidRPr="00552047">
        <w:rPr>
          <w:b/>
          <w:i/>
          <w:u w:val="single"/>
        </w:rPr>
        <w:t>Board of Selectmen.</w:t>
      </w:r>
    </w:p>
    <w:p w14:paraId="4BB143B3" w14:textId="77777777" w:rsidR="00552047" w:rsidRDefault="00552047" w:rsidP="004C3717">
      <w:pPr>
        <w:pStyle w:val="BodyText"/>
        <w:rPr>
          <w:b/>
        </w:rPr>
      </w:pPr>
    </w:p>
    <w:p w14:paraId="6A7EF661" w14:textId="77777777" w:rsidR="00552047" w:rsidRDefault="00552047" w:rsidP="004C3717">
      <w:pPr>
        <w:pStyle w:val="BodyText"/>
        <w:rPr>
          <w:b/>
        </w:rPr>
      </w:pPr>
      <w:r>
        <w:rPr>
          <w:b/>
        </w:rPr>
        <w:tab/>
        <w:t>3.  References to Town/City should be changed to Town of Dunbarton.  (</w:t>
      </w:r>
      <w:proofErr w:type="gramStart"/>
      <w:r>
        <w:rPr>
          <w:b/>
        </w:rPr>
        <w:t>three</w:t>
      </w:r>
      <w:proofErr w:type="gramEnd"/>
      <w:r>
        <w:rPr>
          <w:b/>
        </w:rPr>
        <w:t xml:space="preserve"> places in paragraph)</w:t>
      </w:r>
    </w:p>
    <w:p w14:paraId="23BEC49A" w14:textId="77777777" w:rsidR="00552047" w:rsidRDefault="00552047" w:rsidP="004C3717">
      <w:pPr>
        <w:pStyle w:val="BodyText"/>
        <w:rPr>
          <w:b/>
        </w:rPr>
      </w:pPr>
    </w:p>
    <w:p w14:paraId="688907DB" w14:textId="77777777" w:rsidR="00552047" w:rsidRDefault="00552047" w:rsidP="004C3717">
      <w:pPr>
        <w:pStyle w:val="BodyText"/>
        <w:rPr>
          <w:b/>
        </w:rPr>
      </w:pPr>
      <w:r>
        <w:rPr>
          <w:b/>
        </w:rPr>
        <w:t>Page 11 - No changes</w:t>
      </w:r>
    </w:p>
    <w:p w14:paraId="6BFF5A70" w14:textId="77777777" w:rsidR="00A2542E" w:rsidRDefault="00552047" w:rsidP="004C3717">
      <w:pPr>
        <w:pStyle w:val="BodyText"/>
        <w:rPr>
          <w:b/>
        </w:rPr>
      </w:pPr>
      <w:r>
        <w:rPr>
          <w:b/>
        </w:rPr>
        <w:t>Page 12 - Probationary Period - Change the sentence relating to</w:t>
      </w:r>
      <w:r w:rsidR="00A2542E">
        <w:rPr>
          <w:b/>
        </w:rPr>
        <w:t xml:space="preserve"> probationary period as in the present Personnel Plan as follows: </w:t>
      </w:r>
    </w:p>
    <w:p w14:paraId="3E3D5A85" w14:textId="77777777" w:rsidR="00A2542E" w:rsidRDefault="00A2542E" w:rsidP="004C3717">
      <w:pPr>
        <w:pStyle w:val="BodyText"/>
        <w:rPr>
          <w:b/>
        </w:rPr>
      </w:pPr>
    </w:p>
    <w:p w14:paraId="52C68671" w14:textId="77777777" w:rsidR="00552047" w:rsidRPr="00A2542E" w:rsidRDefault="00A2542E" w:rsidP="004C3717">
      <w:pPr>
        <w:pStyle w:val="BodyText"/>
        <w:rPr>
          <w:b/>
          <w:i/>
          <w:u w:val="single"/>
        </w:rPr>
      </w:pPr>
      <w:r w:rsidRPr="00A2542E">
        <w:rPr>
          <w:b/>
          <w:i/>
          <w:u w:val="single"/>
        </w:rPr>
        <w:t>"Probationary Period shall mean the final step in the selection process for all employees.  The probationary period shall be six (6) months for all employees except the Police Department, which shall be one (1) year.  This provides the employee with the opportunity to become acquainted with the job and le</w:t>
      </w:r>
      <w:r w:rsidR="005E6B3F">
        <w:rPr>
          <w:b/>
          <w:i/>
          <w:u w:val="single"/>
        </w:rPr>
        <w:t>a</w:t>
      </w:r>
      <w:r w:rsidRPr="00A2542E">
        <w:rPr>
          <w:b/>
          <w:i/>
          <w:u w:val="single"/>
        </w:rPr>
        <w:t>rn necessary skills, while providing the employer an opportunity to assess the employee's ability to perform the duties of the position. "</w:t>
      </w:r>
      <w:r w:rsidR="00552047" w:rsidRPr="00A2542E">
        <w:rPr>
          <w:b/>
          <w:i/>
          <w:u w:val="single"/>
        </w:rPr>
        <w:t xml:space="preserve"> </w:t>
      </w:r>
    </w:p>
    <w:p w14:paraId="25208CFF" w14:textId="77777777" w:rsidR="00552047" w:rsidRDefault="00552047" w:rsidP="004C3717">
      <w:pPr>
        <w:pStyle w:val="BodyText"/>
        <w:rPr>
          <w:b/>
          <w:i/>
          <w:u w:val="single"/>
        </w:rPr>
      </w:pPr>
    </w:p>
    <w:p w14:paraId="6CCDD459" w14:textId="77777777" w:rsidR="00A2542E" w:rsidRDefault="00A2542E" w:rsidP="004C3717">
      <w:pPr>
        <w:pStyle w:val="BodyText"/>
        <w:rPr>
          <w:b/>
        </w:rPr>
      </w:pPr>
      <w:r>
        <w:rPr>
          <w:b/>
        </w:rPr>
        <w:t>Page 13 - Pay/Pay Periods - "Employees are pai</w:t>
      </w:r>
      <w:r w:rsidR="001545E5">
        <w:rPr>
          <w:b/>
        </w:rPr>
        <w:t>d</w:t>
      </w:r>
      <w:r>
        <w:rPr>
          <w:b/>
        </w:rPr>
        <w:t xml:space="preserve"> on </w:t>
      </w:r>
      <w:r w:rsidRPr="00A2542E">
        <w:rPr>
          <w:b/>
          <w:i/>
          <w:u w:val="single"/>
        </w:rPr>
        <w:t>a weekly</w:t>
      </w:r>
      <w:r>
        <w:rPr>
          <w:b/>
        </w:rPr>
        <w:t xml:space="preserve"> basis.....</w:t>
      </w:r>
    </w:p>
    <w:p w14:paraId="2F583FA3" w14:textId="77777777" w:rsidR="00A2542E" w:rsidRDefault="00A2542E" w:rsidP="004C3717">
      <w:pPr>
        <w:pStyle w:val="BodyText"/>
        <w:rPr>
          <w:b/>
        </w:rPr>
      </w:pPr>
      <w:r>
        <w:rPr>
          <w:b/>
        </w:rPr>
        <w:t>Page 14 - Classification and Compensation from present Personnel Plan</w:t>
      </w:r>
      <w:r w:rsidR="00A04405">
        <w:rPr>
          <w:b/>
        </w:rPr>
        <w:t xml:space="preserve"> as follows:  </w:t>
      </w:r>
    </w:p>
    <w:p w14:paraId="678E19DE" w14:textId="77777777" w:rsidR="00686DDE" w:rsidRDefault="00686DDE" w:rsidP="004C3717">
      <w:pPr>
        <w:pStyle w:val="BodyText"/>
        <w:rPr>
          <w:b/>
        </w:rPr>
      </w:pPr>
    </w:p>
    <w:p w14:paraId="518348B1" w14:textId="77777777" w:rsidR="00686DDE" w:rsidRDefault="00686DDE" w:rsidP="004C3717">
      <w:pPr>
        <w:pStyle w:val="BodyText"/>
        <w:rPr>
          <w:b/>
        </w:rPr>
      </w:pPr>
      <w:r>
        <w:rPr>
          <w:b/>
        </w:rPr>
        <w:tab/>
        <w:t>3.13 Classification of Employment</w:t>
      </w:r>
    </w:p>
    <w:p w14:paraId="34888F7C" w14:textId="77777777" w:rsidR="00686DDE" w:rsidRDefault="00686DDE" w:rsidP="004C3717">
      <w:pPr>
        <w:pStyle w:val="BodyText"/>
        <w:rPr>
          <w:b/>
        </w:rPr>
      </w:pPr>
      <w:r>
        <w:rPr>
          <w:b/>
        </w:rPr>
        <w:tab/>
      </w:r>
      <w:r>
        <w:rPr>
          <w:b/>
        </w:rPr>
        <w:tab/>
        <w:t>3.13.1 Regular Employee</w:t>
      </w:r>
      <w:r w:rsidR="001F3939">
        <w:rPr>
          <w:b/>
        </w:rPr>
        <w:t xml:space="preserve"> </w:t>
      </w:r>
    </w:p>
    <w:p w14:paraId="75F55213" w14:textId="77777777" w:rsidR="00686DDE" w:rsidRDefault="00686DDE" w:rsidP="004C3717">
      <w:pPr>
        <w:pStyle w:val="BodyText"/>
        <w:rPr>
          <w:b/>
        </w:rPr>
      </w:pPr>
      <w:r>
        <w:rPr>
          <w:b/>
        </w:rPr>
        <w:tab/>
      </w:r>
      <w:r>
        <w:rPr>
          <w:b/>
        </w:rPr>
        <w:tab/>
        <w:t>3.13.2 Regular Part Time Employees</w:t>
      </w:r>
    </w:p>
    <w:p w14:paraId="5F5A8E6C" w14:textId="77777777" w:rsidR="00686DDE" w:rsidRDefault="00686DDE" w:rsidP="004C3717">
      <w:pPr>
        <w:pStyle w:val="BodyText"/>
        <w:rPr>
          <w:b/>
        </w:rPr>
      </w:pPr>
      <w:r>
        <w:rPr>
          <w:b/>
        </w:rPr>
        <w:tab/>
      </w:r>
      <w:r>
        <w:rPr>
          <w:b/>
        </w:rPr>
        <w:tab/>
      </w:r>
      <w:r w:rsidR="003D37C5">
        <w:rPr>
          <w:b/>
        </w:rPr>
        <w:t>3.13.3 Casual</w:t>
      </w:r>
      <w:r>
        <w:rPr>
          <w:b/>
        </w:rPr>
        <w:t xml:space="preserve"> Part Time Employees</w:t>
      </w:r>
    </w:p>
    <w:p w14:paraId="3016B840" w14:textId="77777777" w:rsidR="00686DDE" w:rsidRDefault="00686DDE" w:rsidP="004C3717">
      <w:pPr>
        <w:pStyle w:val="BodyText"/>
        <w:rPr>
          <w:b/>
        </w:rPr>
      </w:pPr>
      <w:r>
        <w:rPr>
          <w:b/>
        </w:rPr>
        <w:tab/>
      </w:r>
      <w:r>
        <w:rPr>
          <w:b/>
        </w:rPr>
        <w:tab/>
        <w:t>3.13.4 Volunteer</w:t>
      </w:r>
    </w:p>
    <w:p w14:paraId="72A7421E" w14:textId="77777777" w:rsidR="00686DDE" w:rsidRDefault="00686DDE" w:rsidP="004C3717">
      <w:pPr>
        <w:pStyle w:val="BodyText"/>
        <w:rPr>
          <w:b/>
        </w:rPr>
      </w:pPr>
      <w:r>
        <w:rPr>
          <w:b/>
        </w:rPr>
        <w:tab/>
      </w:r>
      <w:r>
        <w:rPr>
          <w:b/>
        </w:rPr>
        <w:tab/>
        <w:t>3.13.5 Other</w:t>
      </w:r>
    </w:p>
    <w:p w14:paraId="15A0750F" w14:textId="77777777" w:rsidR="00A04405" w:rsidRDefault="00A04405" w:rsidP="004C3717">
      <w:pPr>
        <w:pStyle w:val="BodyText"/>
        <w:rPr>
          <w:b/>
        </w:rPr>
      </w:pPr>
      <w:r>
        <w:rPr>
          <w:b/>
        </w:rPr>
        <w:tab/>
      </w:r>
      <w:r>
        <w:rPr>
          <w:b/>
        </w:rPr>
        <w:tab/>
        <w:t>3.14.2 Limitations of the Probationary Period</w:t>
      </w:r>
    </w:p>
    <w:p w14:paraId="47B7732D" w14:textId="77777777" w:rsidR="00A04405" w:rsidRDefault="00A04405" w:rsidP="004C3717">
      <w:pPr>
        <w:pStyle w:val="BodyText"/>
        <w:rPr>
          <w:b/>
        </w:rPr>
      </w:pPr>
      <w:r>
        <w:rPr>
          <w:b/>
        </w:rPr>
        <w:tab/>
      </w:r>
      <w:r>
        <w:rPr>
          <w:b/>
        </w:rPr>
        <w:tab/>
      </w:r>
      <w:r w:rsidR="003D37C5">
        <w:rPr>
          <w:b/>
        </w:rPr>
        <w:t>3.14.3 Probationary</w:t>
      </w:r>
      <w:r>
        <w:rPr>
          <w:b/>
        </w:rPr>
        <w:t xml:space="preserve"> Period for Promotions</w:t>
      </w:r>
    </w:p>
    <w:p w14:paraId="63CA5E10" w14:textId="77777777" w:rsidR="00A04405" w:rsidRDefault="00A04405" w:rsidP="004C3717">
      <w:pPr>
        <w:pStyle w:val="BodyText"/>
        <w:rPr>
          <w:b/>
        </w:rPr>
      </w:pPr>
      <w:r>
        <w:rPr>
          <w:b/>
        </w:rPr>
        <w:tab/>
      </w:r>
      <w:r>
        <w:rPr>
          <w:b/>
        </w:rPr>
        <w:tab/>
        <w:t xml:space="preserve">"Employees of the Town of Dunbarton will be required to serve a probationary period of six </w:t>
      </w:r>
      <w:r>
        <w:rPr>
          <w:b/>
        </w:rPr>
        <w:tab/>
      </w:r>
      <w:r>
        <w:rPr>
          <w:b/>
        </w:rPr>
        <w:tab/>
        <w:t>(6) months except for the Police.............."</w:t>
      </w:r>
    </w:p>
    <w:p w14:paraId="6587680C" w14:textId="77777777" w:rsidR="00AA2EBE" w:rsidRDefault="00AA2EBE" w:rsidP="004C3717">
      <w:pPr>
        <w:pStyle w:val="BodyText"/>
        <w:rPr>
          <w:b/>
        </w:rPr>
      </w:pPr>
      <w:r>
        <w:rPr>
          <w:b/>
        </w:rPr>
        <w:tab/>
      </w:r>
      <w:r>
        <w:rPr>
          <w:b/>
        </w:rPr>
        <w:tab/>
        <w:t>4.  Classification and Compensation</w:t>
      </w:r>
    </w:p>
    <w:p w14:paraId="16AF8534" w14:textId="77777777" w:rsidR="00AA2EBE" w:rsidRDefault="00AA2EBE" w:rsidP="004C3717">
      <w:pPr>
        <w:pStyle w:val="BodyText"/>
        <w:rPr>
          <w:b/>
        </w:rPr>
      </w:pPr>
      <w:r>
        <w:rPr>
          <w:b/>
        </w:rPr>
        <w:tab/>
      </w:r>
      <w:r>
        <w:rPr>
          <w:b/>
        </w:rPr>
        <w:tab/>
        <w:t xml:space="preserve">    4.1 - Classification - Take </w:t>
      </w:r>
      <w:r w:rsidR="003D37C5">
        <w:rPr>
          <w:b/>
        </w:rPr>
        <w:t>out completely (</w:t>
      </w:r>
      <w:r>
        <w:rPr>
          <w:b/>
        </w:rPr>
        <w:t>Town does not have a</w:t>
      </w:r>
      <w:r w:rsidR="003D37C5">
        <w:rPr>
          <w:b/>
        </w:rPr>
        <w:t xml:space="preserve"> Classification plan at this </w:t>
      </w:r>
      <w:r w:rsidR="003D37C5">
        <w:rPr>
          <w:b/>
        </w:rPr>
        <w:tab/>
      </w:r>
      <w:r w:rsidR="003D37C5">
        <w:rPr>
          <w:b/>
        </w:rPr>
        <w:tab/>
      </w:r>
      <w:r w:rsidR="003D37C5">
        <w:rPr>
          <w:b/>
        </w:rPr>
        <w:tab/>
      </w:r>
      <w:r>
        <w:rPr>
          <w:b/>
        </w:rPr>
        <w:t>time)</w:t>
      </w:r>
    </w:p>
    <w:p w14:paraId="6695E47E" w14:textId="77777777" w:rsidR="00AA2EBE" w:rsidRDefault="00AA2EBE" w:rsidP="004C3717">
      <w:pPr>
        <w:pStyle w:val="BodyText"/>
        <w:rPr>
          <w:b/>
        </w:rPr>
      </w:pPr>
      <w:r>
        <w:rPr>
          <w:b/>
        </w:rPr>
        <w:tab/>
      </w:r>
      <w:r>
        <w:rPr>
          <w:b/>
        </w:rPr>
        <w:tab/>
        <w:t xml:space="preserve">     4.2 - Pay Plan - Take out completely</w:t>
      </w:r>
    </w:p>
    <w:p w14:paraId="1F6BB65A" w14:textId="77777777" w:rsidR="00AA2EBE" w:rsidRDefault="00AA2EBE" w:rsidP="004C3717">
      <w:pPr>
        <w:pStyle w:val="BodyText"/>
        <w:rPr>
          <w:b/>
        </w:rPr>
      </w:pPr>
      <w:r>
        <w:rPr>
          <w:b/>
        </w:rPr>
        <w:tab/>
      </w:r>
      <w:r>
        <w:rPr>
          <w:b/>
        </w:rPr>
        <w:tab/>
        <w:t xml:space="preserve">     4.3 - Annual Evaluation - Leave as is in present Personnel Plan</w:t>
      </w:r>
    </w:p>
    <w:p w14:paraId="023F68DA" w14:textId="77777777" w:rsidR="00AA2EBE" w:rsidRDefault="00AA2EBE" w:rsidP="004C3717">
      <w:pPr>
        <w:pStyle w:val="BodyText"/>
        <w:rPr>
          <w:b/>
        </w:rPr>
      </w:pPr>
      <w:r>
        <w:rPr>
          <w:b/>
        </w:rPr>
        <w:tab/>
      </w:r>
      <w:r>
        <w:rPr>
          <w:b/>
        </w:rPr>
        <w:tab/>
        <w:t xml:space="preserve">     4.4 - Cost of Living - Take out completely (Raises are voted at Town Meeting)</w:t>
      </w:r>
    </w:p>
    <w:p w14:paraId="55A6119D" w14:textId="77777777" w:rsidR="00AA2EBE" w:rsidRDefault="00AA2EBE" w:rsidP="004C3717">
      <w:pPr>
        <w:pStyle w:val="BodyText"/>
        <w:rPr>
          <w:b/>
        </w:rPr>
      </w:pPr>
      <w:r>
        <w:rPr>
          <w:b/>
        </w:rPr>
        <w:tab/>
      </w:r>
      <w:r>
        <w:rPr>
          <w:b/>
        </w:rPr>
        <w:tab/>
        <w:t xml:space="preserve">     4.5 - Longevity - Take out completely.  (Those employees who are already receiving </w:t>
      </w:r>
      <w:r>
        <w:rPr>
          <w:b/>
        </w:rPr>
        <w:tab/>
      </w:r>
      <w:r>
        <w:rPr>
          <w:b/>
        </w:rPr>
        <w:tab/>
      </w:r>
      <w:r>
        <w:rPr>
          <w:b/>
        </w:rPr>
        <w:tab/>
        <w:t xml:space="preserve">Longevity will continue to at the annual payment they are presently receiving.  It will be </w:t>
      </w:r>
      <w:r>
        <w:rPr>
          <w:b/>
        </w:rPr>
        <w:tab/>
      </w:r>
      <w:r>
        <w:rPr>
          <w:b/>
        </w:rPr>
        <w:tab/>
      </w:r>
      <w:r>
        <w:rPr>
          <w:b/>
        </w:rPr>
        <w:tab/>
        <w:t>"rolled" into their regular salary.)</w:t>
      </w:r>
    </w:p>
    <w:p w14:paraId="5EFEAA7F" w14:textId="77777777" w:rsidR="00AA2EBE" w:rsidRDefault="00AA2EBE" w:rsidP="004C3717">
      <w:pPr>
        <w:pStyle w:val="BodyText"/>
        <w:rPr>
          <w:b/>
        </w:rPr>
      </w:pPr>
    </w:p>
    <w:p w14:paraId="6ADFC1A5" w14:textId="77777777" w:rsidR="00A04405" w:rsidRDefault="00A04405" w:rsidP="004C3717">
      <w:pPr>
        <w:pStyle w:val="BodyText"/>
        <w:rPr>
          <w:b/>
        </w:rPr>
      </w:pPr>
      <w:r>
        <w:rPr>
          <w:b/>
        </w:rPr>
        <w:tab/>
      </w:r>
    </w:p>
    <w:p w14:paraId="2514CC48" w14:textId="77777777" w:rsidR="00686DDE" w:rsidRDefault="00686DDE" w:rsidP="004C3717">
      <w:pPr>
        <w:pStyle w:val="BodyText"/>
        <w:rPr>
          <w:b/>
        </w:rPr>
      </w:pPr>
      <w:r>
        <w:rPr>
          <w:b/>
        </w:rPr>
        <w:t>Page 15 - Change under REIMBURSABLE EXPENSES</w:t>
      </w:r>
    </w:p>
    <w:p w14:paraId="29EDAB04" w14:textId="77777777" w:rsidR="00686DDE" w:rsidRDefault="00686DDE" w:rsidP="004C3717">
      <w:pPr>
        <w:pStyle w:val="BodyText"/>
        <w:rPr>
          <w:b/>
        </w:rPr>
      </w:pPr>
    </w:p>
    <w:p w14:paraId="1DC68F86" w14:textId="77777777" w:rsidR="00686DDE" w:rsidRDefault="00686DDE" w:rsidP="004C3717">
      <w:pPr>
        <w:pStyle w:val="BodyText"/>
        <w:rPr>
          <w:b/>
        </w:rPr>
      </w:pPr>
      <w:r>
        <w:rPr>
          <w:b/>
        </w:rPr>
        <w:tab/>
        <w:t xml:space="preserve">"With prior approval by </w:t>
      </w:r>
      <w:r w:rsidRPr="00686DDE">
        <w:rPr>
          <w:b/>
          <w:i/>
          <w:u w:val="single"/>
        </w:rPr>
        <w:t xml:space="preserve">Department Head/Town </w:t>
      </w:r>
      <w:r w:rsidR="003D37C5" w:rsidRPr="00686DDE">
        <w:rPr>
          <w:b/>
          <w:i/>
          <w:u w:val="single"/>
        </w:rPr>
        <w:t>Administrator</w:t>
      </w:r>
      <w:r w:rsidR="003D37C5">
        <w:rPr>
          <w:b/>
          <w:i/>
          <w:u w:val="single"/>
        </w:rPr>
        <w:t xml:space="preserve"> </w:t>
      </w:r>
      <w:r w:rsidR="003D37C5">
        <w:rPr>
          <w:b/>
        </w:rPr>
        <w:t>legitimate</w:t>
      </w:r>
      <w:r>
        <w:rPr>
          <w:b/>
        </w:rPr>
        <w:t xml:space="preserve"> expenses will be </w:t>
      </w:r>
      <w:r>
        <w:rPr>
          <w:b/>
        </w:rPr>
        <w:tab/>
        <w:t>reimbursed........"</w:t>
      </w:r>
    </w:p>
    <w:p w14:paraId="657CBDB3" w14:textId="77777777" w:rsidR="00686DDE" w:rsidRDefault="00686DDE" w:rsidP="004C3717">
      <w:pPr>
        <w:pStyle w:val="BodyText"/>
        <w:rPr>
          <w:b/>
        </w:rPr>
      </w:pPr>
    </w:p>
    <w:p w14:paraId="7D867ACD" w14:textId="77777777" w:rsidR="00686DDE" w:rsidRDefault="00686DDE" w:rsidP="004C3717">
      <w:pPr>
        <w:pStyle w:val="BodyText"/>
        <w:rPr>
          <w:b/>
          <w:i/>
          <w:u w:val="single"/>
        </w:rPr>
      </w:pPr>
      <w:r>
        <w:rPr>
          <w:b/>
        </w:rPr>
        <w:tab/>
        <w:t xml:space="preserve">"The Town of Dunbarton will reimburse </w:t>
      </w:r>
      <w:r w:rsidR="003D37C5">
        <w:rPr>
          <w:b/>
        </w:rPr>
        <w:t>qualified employees</w:t>
      </w:r>
      <w:r>
        <w:rPr>
          <w:b/>
        </w:rPr>
        <w:t xml:space="preserve"> the value of one pair of safety shoes </w:t>
      </w:r>
      <w:r w:rsidR="005E6B3F">
        <w:rPr>
          <w:b/>
        </w:rPr>
        <w:tab/>
        <w:t xml:space="preserve">for </w:t>
      </w:r>
      <w:r>
        <w:rPr>
          <w:b/>
        </w:rPr>
        <w:t xml:space="preserve">each employee, the maximum amount of </w:t>
      </w:r>
      <w:r w:rsidRPr="00686DDE">
        <w:rPr>
          <w:b/>
          <w:i/>
          <w:u w:val="single"/>
        </w:rPr>
        <w:t>$150</w:t>
      </w:r>
      <w:r>
        <w:rPr>
          <w:b/>
        </w:rPr>
        <w:t xml:space="preserve"> in each calendar year for full-time employees </w:t>
      </w:r>
      <w:r w:rsidR="005E6B3F">
        <w:rPr>
          <w:b/>
        </w:rPr>
        <w:tab/>
      </w:r>
      <w:r w:rsidR="003D37C5">
        <w:rPr>
          <w:b/>
        </w:rPr>
        <w:t>working 40</w:t>
      </w:r>
      <w:r>
        <w:rPr>
          <w:b/>
        </w:rPr>
        <w:t xml:space="preserve"> hours per week with the </w:t>
      </w:r>
      <w:r w:rsidR="00BF7B9A">
        <w:rPr>
          <w:b/>
        </w:rPr>
        <w:t>expectation that</w:t>
      </w:r>
      <w:r>
        <w:rPr>
          <w:b/>
        </w:rPr>
        <w:t xml:space="preserve"> the new footwear be used during this same </w:t>
      </w:r>
      <w:r w:rsidR="005E6B3F">
        <w:rPr>
          <w:b/>
        </w:rPr>
        <w:tab/>
      </w:r>
      <w:r>
        <w:rPr>
          <w:b/>
        </w:rPr>
        <w:t xml:space="preserve">calendar year.  </w:t>
      </w:r>
      <w:r>
        <w:rPr>
          <w:b/>
        </w:rPr>
        <w:tab/>
      </w:r>
      <w:r w:rsidRPr="00686DDE">
        <w:rPr>
          <w:b/>
          <w:i/>
          <w:u w:val="single"/>
        </w:rPr>
        <w:t xml:space="preserve">Part-time employees  working 30 hours </w:t>
      </w:r>
      <w:r>
        <w:rPr>
          <w:b/>
          <w:i/>
          <w:u w:val="single"/>
        </w:rPr>
        <w:t xml:space="preserve">or over </w:t>
      </w:r>
      <w:r w:rsidRPr="00686DDE">
        <w:rPr>
          <w:b/>
          <w:i/>
          <w:u w:val="single"/>
        </w:rPr>
        <w:t xml:space="preserve">per week shall be reimbursed $150 </w:t>
      </w:r>
      <w:r w:rsidR="005E6B3F" w:rsidRPr="005E6B3F">
        <w:rPr>
          <w:b/>
          <w:i/>
        </w:rPr>
        <w:tab/>
      </w:r>
      <w:r w:rsidRPr="00686DDE">
        <w:rPr>
          <w:b/>
          <w:i/>
          <w:u w:val="single"/>
        </w:rPr>
        <w:t xml:space="preserve">every two years, and part-time employees working up to 29 hours per week will be reimbursed $150 every </w:t>
      </w:r>
      <w:r w:rsidR="005E6B3F" w:rsidRPr="005E6B3F">
        <w:rPr>
          <w:b/>
          <w:i/>
        </w:rPr>
        <w:tab/>
      </w:r>
      <w:r w:rsidRPr="00686DDE">
        <w:rPr>
          <w:b/>
          <w:i/>
          <w:u w:val="single"/>
        </w:rPr>
        <w:t xml:space="preserve">three years.  </w:t>
      </w:r>
    </w:p>
    <w:p w14:paraId="2B221790" w14:textId="77777777" w:rsidR="00A04405" w:rsidRDefault="00A04405" w:rsidP="004C3717">
      <w:pPr>
        <w:pStyle w:val="BodyText"/>
        <w:rPr>
          <w:b/>
          <w:i/>
          <w:u w:val="single"/>
        </w:rPr>
      </w:pPr>
    </w:p>
    <w:p w14:paraId="55EECA59" w14:textId="77777777" w:rsidR="00A04405" w:rsidRDefault="00A04405" w:rsidP="004C3717">
      <w:pPr>
        <w:pStyle w:val="BodyText"/>
        <w:rPr>
          <w:b/>
        </w:rPr>
      </w:pPr>
      <w:r>
        <w:rPr>
          <w:b/>
        </w:rPr>
        <w:tab/>
        <w:t>(Joint Loss Committee working on this section)</w:t>
      </w:r>
    </w:p>
    <w:p w14:paraId="44D5ACC5" w14:textId="77777777" w:rsidR="00A04405" w:rsidRDefault="00A04405" w:rsidP="004C3717">
      <w:pPr>
        <w:pStyle w:val="BodyText"/>
        <w:rPr>
          <w:b/>
        </w:rPr>
      </w:pPr>
    </w:p>
    <w:p w14:paraId="5451E5BF" w14:textId="77777777" w:rsidR="00A04405" w:rsidRDefault="00A04405" w:rsidP="004C3717">
      <w:pPr>
        <w:pStyle w:val="BodyText"/>
        <w:rPr>
          <w:b/>
        </w:rPr>
      </w:pPr>
      <w:r>
        <w:rPr>
          <w:b/>
        </w:rPr>
        <w:t xml:space="preserve">Page 16 - Educational Reimbursement Incentive - change department head to </w:t>
      </w:r>
      <w:r w:rsidRPr="00A04405">
        <w:rPr>
          <w:b/>
          <w:i/>
          <w:u w:val="single"/>
        </w:rPr>
        <w:t>Board of Selectmen</w:t>
      </w:r>
      <w:r>
        <w:rPr>
          <w:b/>
        </w:rPr>
        <w:t>.</w:t>
      </w:r>
    </w:p>
    <w:p w14:paraId="64E7A49B" w14:textId="77777777" w:rsidR="00A04405" w:rsidRDefault="00A04405" w:rsidP="004C3717">
      <w:pPr>
        <w:pStyle w:val="BodyText"/>
        <w:rPr>
          <w:b/>
        </w:rPr>
      </w:pPr>
    </w:p>
    <w:p w14:paraId="25A2AE72" w14:textId="77777777" w:rsidR="00A04405" w:rsidRDefault="00A04405" w:rsidP="004C3717">
      <w:pPr>
        <w:pStyle w:val="BodyText"/>
        <w:rPr>
          <w:b/>
        </w:rPr>
      </w:pPr>
      <w:r>
        <w:rPr>
          <w:b/>
        </w:rPr>
        <w:tab/>
        <w:t xml:space="preserve">Course Approval - change respective Department Supervisors to </w:t>
      </w:r>
      <w:r w:rsidRPr="00A04405">
        <w:rPr>
          <w:b/>
          <w:i/>
          <w:u w:val="single"/>
        </w:rPr>
        <w:t>Board of Selectmen.</w:t>
      </w:r>
    </w:p>
    <w:p w14:paraId="6D0B009C" w14:textId="77777777" w:rsidR="00A04405" w:rsidRDefault="00A04405" w:rsidP="004C3717">
      <w:pPr>
        <w:pStyle w:val="BodyText"/>
        <w:rPr>
          <w:b/>
        </w:rPr>
      </w:pPr>
    </w:p>
    <w:p w14:paraId="5A235F86" w14:textId="77777777" w:rsidR="00A04405" w:rsidRDefault="00A04405" w:rsidP="004C3717">
      <w:pPr>
        <w:pStyle w:val="BodyText"/>
        <w:rPr>
          <w:b/>
        </w:rPr>
      </w:pPr>
      <w:r>
        <w:rPr>
          <w:b/>
        </w:rPr>
        <w:tab/>
        <w:t>Degree Differential - Take out completely</w:t>
      </w:r>
    </w:p>
    <w:p w14:paraId="1A148574" w14:textId="77777777" w:rsidR="00A04405" w:rsidRDefault="00A04405" w:rsidP="004C3717">
      <w:pPr>
        <w:pStyle w:val="BodyText"/>
        <w:rPr>
          <w:b/>
        </w:rPr>
      </w:pPr>
    </w:p>
    <w:p w14:paraId="20506A97" w14:textId="77777777" w:rsidR="00A04405" w:rsidRDefault="00A04405" w:rsidP="004C3717">
      <w:pPr>
        <w:pStyle w:val="BodyText"/>
        <w:rPr>
          <w:b/>
          <w:i/>
          <w:u w:val="single"/>
        </w:rPr>
      </w:pPr>
      <w:r>
        <w:rPr>
          <w:b/>
        </w:rPr>
        <w:t xml:space="preserve">Page 17 - Overtime - change reference to Supervisor or Town Administrator to </w:t>
      </w:r>
      <w:r w:rsidRPr="00A04405">
        <w:rPr>
          <w:b/>
          <w:i/>
          <w:u w:val="single"/>
        </w:rPr>
        <w:t>Supervisor/Board of Selectmen</w:t>
      </w:r>
    </w:p>
    <w:p w14:paraId="4815E637" w14:textId="77777777" w:rsidR="00AA2EBE" w:rsidRDefault="00AA2EBE" w:rsidP="004C3717">
      <w:pPr>
        <w:pStyle w:val="BodyText"/>
        <w:rPr>
          <w:b/>
          <w:i/>
          <w:u w:val="single"/>
        </w:rPr>
      </w:pPr>
    </w:p>
    <w:p w14:paraId="0B2DB123" w14:textId="77777777" w:rsidR="00AA2EBE" w:rsidRPr="00AA2EBE" w:rsidRDefault="00AA2EBE" w:rsidP="004C3717">
      <w:pPr>
        <w:pStyle w:val="BodyText"/>
        <w:rPr>
          <w:b/>
        </w:rPr>
      </w:pPr>
      <w:r>
        <w:rPr>
          <w:b/>
        </w:rPr>
        <w:tab/>
        <w:t xml:space="preserve">There was discussion about the 171 hours in a 28 day period requirement.  Will look into this </w:t>
      </w:r>
      <w:r>
        <w:rPr>
          <w:b/>
        </w:rPr>
        <w:tab/>
        <w:t xml:space="preserve">further.  Only applies to the Police Department/Law Enforcement personnel.  </w:t>
      </w:r>
    </w:p>
    <w:p w14:paraId="72F1476E" w14:textId="77777777" w:rsidR="00AA2EBE" w:rsidRDefault="00AA2EBE" w:rsidP="004C3717">
      <w:pPr>
        <w:pStyle w:val="BodyText"/>
        <w:rPr>
          <w:b/>
          <w:i/>
          <w:u w:val="single"/>
        </w:rPr>
      </w:pPr>
    </w:p>
    <w:p w14:paraId="2D4E3E40" w14:textId="77777777" w:rsidR="00AA2EBE" w:rsidRDefault="00AA2EBE" w:rsidP="004C3717">
      <w:pPr>
        <w:pStyle w:val="BodyText"/>
        <w:rPr>
          <w:b/>
        </w:rPr>
      </w:pPr>
      <w:r>
        <w:rPr>
          <w:b/>
        </w:rPr>
        <w:tab/>
        <w:t xml:space="preserve">  BREAKS AND MEAL PERIODS</w:t>
      </w:r>
    </w:p>
    <w:p w14:paraId="2DB6D752" w14:textId="77777777" w:rsidR="00AA2EBE" w:rsidRDefault="00AA2EBE" w:rsidP="004C3717">
      <w:pPr>
        <w:pStyle w:val="BodyText"/>
        <w:rPr>
          <w:b/>
        </w:rPr>
      </w:pPr>
    </w:p>
    <w:p w14:paraId="5A6F35DC" w14:textId="77777777" w:rsidR="00AA2EBE" w:rsidRDefault="00AA2EBE" w:rsidP="004C3717">
      <w:pPr>
        <w:pStyle w:val="BodyText"/>
        <w:rPr>
          <w:b/>
        </w:rPr>
      </w:pPr>
      <w:r>
        <w:rPr>
          <w:b/>
        </w:rPr>
        <w:tab/>
        <w:t xml:space="preserve">Selectmen asked for a copy of the RSA which relates to this.  </w:t>
      </w:r>
    </w:p>
    <w:p w14:paraId="7772274A" w14:textId="77777777" w:rsidR="00AA2EBE" w:rsidRDefault="00AA2EBE" w:rsidP="004C3717">
      <w:pPr>
        <w:pStyle w:val="BodyText"/>
        <w:rPr>
          <w:b/>
        </w:rPr>
      </w:pPr>
    </w:p>
    <w:p w14:paraId="715A3113" w14:textId="77777777" w:rsidR="00AA2EBE" w:rsidRDefault="00AA2EBE" w:rsidP="004C3717">
      <w:pPr>
        <w:pStyle w:val="BodyText"/>
        <w:rPr>
          <w:b/>
        </w:rPr>
      </w:pPr>
      <w:r>
        <w:rPr>
          <w:b/>
        </w:rPr>
        <w:t xml:space="preserve">The Selectmen agreed to stop at this point.   </w:t>
      </w:r>
      <w:r w:rsidR="00137E2A">
        <w:rPr>
          <w:b/>
        </w:rPr>
        <w:t xml:space="preserve">The next meeting to discuss the Personnel Plan will be July 18, 2012 at 9:00 a.m.     </w:t>
      </w:r>
      <w:r>
        <w:rPr>
          <w:b/>
        </w:rPr>
        <w:t xml:space="preserve">The following motion was made: </w:t>
      </w:r>
    </w:p>
    <w:p w14:paraId="2C199506" w14:textId="77777777" w:rsidR="00AA2EBE" w:rsidRDefault="00AA2EBE" w:rsidP="004C3717">
      <w:pPr>
        <w:pStyle w:val="BodyText"/>
        <w:rPr>
          <w:b/>
        </w:rPr>
      </w:pPr>
    </w:p>
    <w:p w14:paraId="6C76C90A" w14:textId="77777777" w:rsidR="00137E2A" w:rsidRDefault="00137E2A" w:rsidP="004C3717">
      <w:pPr>
        <w:pStyle w:val="BodyText"/>
        <w:rPr>
          <w:b/>
        </w:rPr>
      </w:pPr>
    </w:p>
    <w:p w14:paraId="240B77E0" w14:textId="77777777" w:rsidR="00137E2A" w:rsidRDefault="00137E2A" w:rsidP="004C3717">
      <w:pPr>
        <w:pStyle w:val="BodyText"/>
        <w:rPr>
          <w:b/>
        </w:rPr>
      </w:pPr>
    </w:p>
    <w:p w14:paraId="67028DEF" w14:textId="77777777" w:rsidR="00137E2A" w:rsidRDefault="00137E2A" w:rsidP="004C3717">
      <w:pPr>
        <w:pStyle w:val="BodyText"/>
        <w:rPr>
          <w:b/>
        </w:rPr>
      </w:pPr>
    </w:p>
    <w:p w14:paraId="680C078D" w14:textId="77777777" w:rsidR="00137E2A" w:rsidRDefault="00137E2A" w:rsidP="004C3717">
      <w:pPr>
        <w:pStyle w:val="BodyText"/>
        <w:rPr>
          <w:b/>
        </w:rPr>
      </w:pPr>
    </w:p>
    <w:p w14:paraId="308AA47C" w14:textId="77777777" w:rsidR="00AA2EBE" w:rsidRDefault="00AA2EBE" w:rsidP="004C3717">
      <w:pPr>
        <w:pStyle w:val="BodyText"/>
        <w:rPr>
          <w:b/>
        </w:rPr>
      </w:pPr>
      <w:r>
        <w:rPr>
          <w:b/>
        </w:rPr>
        <w:t xml:space="preserve">MOTION: </w:t>
      </w:r>
    </w:p>
    <w:p w14:paraId="51D4F0FA" w14:textId="77777777" w:rsidR="00AA2EBE" w:rsidRDefault="00AA2EBE" w:rsidP="004C3717">
      <w:pPr>
        <w:pStyle w:val="BodyText"/>
        <w:rPr>
          <w:b/>
        </w:rPr>
      </w:pPr>
    </w:p>
    <w:p w14:paraId="712D8F0B" w14:textId="77777777" w:rsidR="00AA2EBE" w:rsidRDefault="00AA2EBE" w:rsidP="004C3717">
      <w:pPr>
        <w:pStyle w:val="BodyText"/>
        <w:rPr>
          <w:b/>
        </w:rPr>
      </w:pPr>
      <w:r>
        <w:rPr>
          <w:b/>
        </w:rPr>
        <w:t xml:space="preserve">Ron Wanner made a motion that the Dunbarton Board of Selectmen adjourn at 11:00 a.m.  Ted Vallieres seconded the motion.  The motion passed unanimously. </w:t>
      </w:r>
    </w:p>
    <w:p w14:paraId="7BD58C3C" w14:textId="77777777" w:rsidR="00AA2EBE" w:rsidRDefault="00AA2EBE" w:rsidP="004C3717">
      <w:pPr>
        <w:pStyle w:val="BodyText"/>
        <w:rPr>
          <w:b/>
        </w:rPr>
      </w:pPr>
    </w:p>
    <w:p w14:paraId="4A71C1B9" w14:textId="77777777" w:rsidR="00137E2A" w:rsidRPr="00BF34C1" w:rsidRDefault="00137E2A" w:rsidP="00137E2A">
      <w:pPr>
        <w:rPr>
          <w:b/>
          <w:sz w:val="20"/>
          <w:szCs w:val="20"/>
        </w:rPr>
      </w:pPr>
    </w:p>
    <w:p w14:paraId="0921ADA7" w14:textId="77777777" w:rsidR="00137E2A" w:rsidRDefault="00137E2A" w:rsidP="00137E2A">
      <w:pPr>
        <w:pStyle w:val="BodyTextIndent"/>
        <w:ind w:left="4320" w:firstLine="720"/>
        <w:rPr>
          <w:b/>
          <w:bCs/>
          <w:sz w:val="20"/>
          <w:szCs w:val="20"/>
        </w:rPr>
      </w:pPr>
      <w:r w:rsidRPr="00BF34C1">
        <w:rPr>
          <w:b/>
          <w:bCs/>
          <w:sz w:val="20"/>
          <w:szCs w:val="20"/>
        </w:rPr>
        <w:t xml:space="preserve">Respectfully submitted, </w:t>
      </w:r>
    </w:p>
    <w:p w14:paraId="6C0F922B" w14:textId="77777777" w:rsidR="00137E2A" w:rsidRPr="00BF34C1" w:rsidRDefault="00137E2A" w:rsidP="00137E2A">
      <w:pPr>
        <w:pStyle w:val="BodyTextIndent"/>
        <w:ind w:left="4320" w:firstLine="720"/>
        <w:rPr>
          <w:b/>
          <w:bCs/>
          <w:sz w:val="20"/>
          <w:szCs w:val="20"/>
        </w:rPr>
      </w:pPr>
    </w:p>
    <w:p w14:paraId="2C6765CC" w14:textId="77777777" w:rsidR="00137E2A" w:rsidRDefault="00137E2A" w:rsidP="00137E2A">
      <w:pPr>
        <w:pStyle w:val="BodyTextIndent"/>
        <w:spacing w:after="0"/>
        <w:ind w:left="4320" w:firstLine="720"/>
        <w:rPr>
          <w:b/>
          <w:bCs/>
          <w:sz w:val="20"/>
          <w:szCs w:val="20"/>
        </w:rPr>
      </w:pPr>
      <w:r>
        <w:rPr>
          <w:b/>
          <w:bCs/>
          <w:sz w:val="20"/>
          <w:szCs w:val="20"/>
        </w:rPr>
        <w:t>Alison R. Vallieres</w:t>
      </w:r>
    </w:p>
    <w:p w14:paraId="15B9056C" w14:textId="77777777" w:rsidR="00137E2A" w:rsidRDefault="00137E2A" w:rsidP="00137E2A">
      <w:pPr>
        <w:pStyle w:val="BodyTextIndent"/>
        <w:ind w:left="4320" w:firstLine="720"/>
        <w:jc w:val="both"/>
        <w:rPr>
          <w:b/>
          <w:bCs/>
          <w:sz w:val="20"/>
          <w:szCs w:val="20"/>
        </w:rPr>
      </w:pPr>
      <w:r w:rsidRPr="00BF34C1">
        <w:rPr>
          <w:b/>
          <w:bCs/>
          <w:sz w:val="20"/>
          <w:szCs w:val="20"/>
        </w:rPr>
        <w:t>Recording Secretar</w:t>
      </w:r>
      <w:r>
        <w:rPr>
          <w:b/>
          <w:bCs/>
          <w:sz w:val="20"/>
          <w:szCs w:val="20"/>
        </w:rPr>
        <w:t>y</w:t>
      </w:r>
    </w:p>
    <w:p w14:paraId="7611D08E" w14:textId="77777777" w:rsidR="00137E2A" w:rsidRDefault="00137E2A" w:rsidP="00137E2A">
      <w:pPr>
        <w:pStyle w:val="BodyTextIndent"/>
        <w:ind w:left="4320" w:firstLine="720"/>
        <w:jc w:val="both"/>
        <w:rPr>
          <w:b/>
          <w:bCs/>
          <w:sz w:val="20"/>
          <w:szCs w:val="20"/>
        </w:rPr>
      </w:pPr>
    </w:p>
    <w:p w14:paraId="247ACD00" w14:textId="77777777" w:rsidR="00137E2A" w:rsidRPr="00BF34C1" w:rsidRDefault="00137E2A" w:rsidP="00137E2A">
      <w:pPr>
        <w:pStyle w:val="BodyTextIndent"/>
        <w:spacing w:after="0"/>
        <w:rPr>
          <w:b/>
          <w:bCs/>
          <w:sz w:val="20"/>
          <w:szCs w:val="20"/>
        </w:rPr>
      </w:pPr>
      <w:r>
        <w:rPr>
          <w:b/>
          <w:bCs/>
          <w:sz w:val="20"/>
          <w:szCs w:val="20"/>
        </w:rPr>
        <w:t>_</w:t>
      </w:r>
      <w:r w:rsidRPr="00BF34C1">
        <w:rPr>
          <w:b/>
          <w:bCs/>
          <w:sz w:val="20"/>
          <w:szCs w:val="20"/>
        </w:rPr>
        <w:t>____________________</w:t>
      </w:r>
      <w:r w:rsidR="003D37C5">
        <w:rPr>
          <w:b/>
          <w:bCs/>
          <w:sz w:val="20"/>
          <w:szCs w:val="20"/>
        </w:rPr>
        <w:t>__</w:t>
      </w:r>
      <w:r w:rsidRPr="00BF34C1">
        <w:rPr>
          <w:b/>
          <w:bCs/>
          <w:sz w:val="20"/>
          <w:szCs w:val="20"/>
        </w:rPr>
        <w:t>___</w:t>
      </w:r>
    </w:p>
    <w:p w14:paraId="161744C1" w14:textId="77777777" w:rsidR="00137E2A" w:rsidRDefault="00137E2A" w:rsidP="00137E2A">
      <w:pPr>
        <w:pStyle w:val="BodyTextIndent"/>
        <w:spacing w:after="0"/>
        <w:rPr>
          <w:b/>
          <w:bCs/>
          <w:sz w:val="20"/>
          <w:szCs w:val="20"/>
        </w:rPr>
      </w:pPr>
      <w:r>
        <w:rPr>
          <w:b/>
          <w:bCs/>
          <w:sz w:val="20"/>
          <w:szCs w:val="20"/>
        </w:rPr>
        <w:t>Les Hammond, Chairman</w:t>
      </w:r>
    </w:p>
    <w:p w14:paraId="15B56C18" w14:textId="77777777" w:rsidR="003D37C5" w:rsidRDefault="003D37C5" w:rsidP="00137E2A">
      <w:pPr>
        <w:pStyle w:val="BodyTextIndent"/>
        <w:spacing w:after="0"/>
        <w:rPr>
          <w:b/>
          <w:bCs/>
          <w:sz w:val="20"/>
          <w:szCs w:val="20"/>
        </w:rPr>
      </w:pPr>
    </w:p>
    <w:p w14:paraId="6C008F3C" w14:textId="77777777" w:rsidR="00137E2A" w:rsidRDefault="00137E2A" w:rsidP="00137E2A">
      <w:pPr>
        <w:pStyle w:val="BodyTextIndent"/>
        <w:spacing w:after="0"/>
        <w:rPr>
          <w:b/>
          <w:bCs/>
          <w:sz w:val="20"/>
          <w:szCs w:val="20"/>
        </w:rPr>
      </w:pPr>
      <w:r>
        <w:rPr>
          <w:b/>
          <w:bCs/>
          <w:sz w:val="20"/>
          <w:szCs w:val="20"/>
        </w:rPr>
        <w:t>_____________________</w:t>
      </w:r>
      <w:r w:rsidR="003D37C5">
        <w:rPr>
          <w:b/>
          <w:bCs/>
          <w:sz w:val="20"/>
          <w:szCs w:val="20"/>
        </w:rPr>
        <w:t>_</w:t>
      </w:r>
      <w:r>
        <w:rPr>
          <w:b/>
          <w:bCs/>
          <w:sz w:val="20"/>
          <w:szCs w:val="20"/>
        </w:rPr>
        <w:t>____</w:t>
      </w:r>
    </w:p>
    <w:p w14:paraId="6C83EBAD" w14:textId="77777777" w:rsidR="00137E2A" w:rsidRDefault="00137E2A" w:rsidP="00137E2A">
      <w:pPr>
        <w:pStyle w:val="BodyText"/>
        <w:rPr>
          <w:b/>
        </w:rPr>
      </w:pPr>
      <w:r>
        <w:rPr>
          <w:b/>
        </w:rPr>
        <w:t xml:space="preserve">        Ron Wanner, Selectman</w:t>
      </w:r>
    </w:p>
    <w:p w14:paraId="1BF547DB" w14:textId="77777777" w:rsidR="003D37C5" w:rsidRDefault="003D37C5" w:rsidP="00137E2A">
      <w:pPr>
        <w:pStyle w:val="BodyText"/>
        <w:rPr>
          <w:b/>
        </w:rPr>
      </w:pPr>
    </w:p>
    <w:p w14:paraId="2BD267B7" w14:textId="77777777" w:rsidR="00137E2A" w:rsidRPr="0069128A" w:rsidRDefault="00137E2A" w:rsidP="00137E2A">
      <w:pPr>
        <w:pStyle w:val="BodyText"/>
        <w:rPr>
          <w:b/>
        </w:rPr>
      </w:pPr>
      <w:r>
        <w:rPr>
          <w:b/>
        </w:rPr>
        <w:t xml:space="preserve">        ____________________</w:t>
      </w:r>
      <w:r w:rsidR="003D37C5">
        <w:rPr>
          <w:b/>
        </w:rPr>
        <w:t>_</w:t>
      </w:r>
      <w:r>
        <w:rPr>
          <w:b/>
        </w:rPr>
        <w:t>_____</w:t>
      </w:r>
    </w:p>
    <w:p w14:paraId="41E19213" w14:textId="77777777" w:rsidR="00137E2A" w:rsidRDefault="00137E2A" w:rsidP="00137E2A">
      <w:pPr>
        <w:pStyle w:val="BodyText"/>
        <w:rPr>
          <w:b/>
        </w:rPr>
      </w:pPr>
      <w:r>
        <w:rPr>
          <w:b/>
        </w:rPr>
        <w:t xml:space="preserve">        Ted Vallieres, Selectman</w:t>
      </w:r>
    </w:p>
    <w:p w14:paraId="05ADBE65" w14:textId="77777777" w:rsidR="00AA2EBE" w:rsidRPr="00AA2EBE" w:rsidRDefault="00AA2EBE" w:rsidP="004C3717">
      <w:pPr>
        <w:pStyle w:val="BodyText"/>
        <w:rPr>
          <w:b/>
        </w:rPr>
      </w:pPr>
    </w:p>
    <w:p w14:paraId="756DD3D9" w14:textId="77777777" w:rsidR="00A04405" w:rsidRPr="00A04405" w:rsidRDefault="00A04405" w:rsidP="004C3717">
      <w:pPr>
        <w:pStyle w:val="BodyText"/>
        <w:rPr>
          <w:b/>
        </w:rPr>
      </w:pPr>
    </w:p>
    <w:p w14:paraId="11651DA7" w14:textId="77777777" w:rsidR="00686DDE" w:rsidRDefault="00686DDE" w:rsidP="004C3717">
      <w:pPr>
        <w:pStyle w:val="BodyText"/>
        <w:rPr>
          <w:b/>
        </w:rPr>
      </w:pPr>
    </w:p>
    <w:p w14:paraId="6F2F3FD8" w14:textId="77777777" w:rsidR="00686DDE" w:rsidRDefault="00686DDE" w:rsidP="004C3717">
      <w:pPr>
        <w:pStyle w:val="BodyText"/>
        <w:rPr>
          <w:b/>
        </w:rPr>
      </w:pPr>
      <w:r>
        <w:rPr>
          <w:b/>
        </w:rPr>
        <w:tab/>
      </w:r>
      <w:r>
        <w:rPr>
          <w:b/>
        </w:rPr>
        <w:tab/>
      </w:r>
    </w:p>
    <w:p w14:paraId="02B139CF" w14:textId="77777777" w:rsidR="00A2542E" w:rsidRDefault="00A2542E" w:rsidP="004C3717">
      <w:pPr>
        <w:pStyle w:val="BodyText"/>
        <w:rPr>
          <w:b/>
        </w:rPr>
      </w:pPr>
    </w:p>
    <w:p w14:paraId="640362E2" w14:textId="77777777" w:rsidR="00A2542E" w:rsidRPr="00A2542E" w:rsidRDefault="00A2542E" w:rsidP="004C3717">
      <w:pPr>
        <w:pStyle w:val="BodyText"/>
        <w:rPr>
          <w:b/>
        </w:rPr>
      </w:pPr>
    </w:p>
    <w:sectPr w:rsidR="00A2542E" w:rsidRPr="00A2542E" w:rsidSect="008D6F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BEEB" w14:textId="77777777" w:rsidR="005E0C9E" w:rsidRDefault="005E0C9E" w:rsidP="00AA2EBE">
      <w:r>
        <w:separator/>
      </w:r>
    </w:p>
  </w:endnote>
  <w:endnote w:type="continuationSeparator" w:id="0">
    <w:p w14:paraId="7F4452C5" w14:textId="77777777" w:rsidR="005E0C9E" w:rsidRDefault="005E0C9E" w:rsidP="00AA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2BCC" w14:textId="77777777" w:rsidR="005E0C9E" w:rsidRDefault="005E0C9E" w:rsidP="00AA2EBE">
      <w:r>
        <w:separator/>
      </w:r>
    </w:p>
  </w:footnote>
  <w:footnote w:type="continuationSeparator" w:id="0">
    <w:p w14:paraId="62568E0E" w14:textId="77777777" w:rsidR="005E0C9E" w:rsidRDefault="005E0C9E" w:rsidP="00AA2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E4548" w14:textId="77777777" w:rsidR="00AA2EBE" w:rsidRDefault="00AA2EBE">
    <w:pPr>
      <w:pStyle w:val="Header"/>
      <w:jc w:val="center"/>
    </w:pPr>
    <w:r>
      <w:fldChar w:fldCharType="begin"/>
    </w:r>
    <w:r>
      <w:instrText xml:space="preserve"> PAGE   \* MERGEFORMAT </w:instrText>
    </w:r>
    <w:r>
      <w:fldChar w:fldCharType="separate"/>
    </w:r>
    <w:r w:rsidR="00BF7B9A">
      <w:rPr>
        <w:noProof/>
      </w:rPr>
      <w:t>2</w:t>
    </w:r>
    <w:r>
      <w:fldChar w:fldCharType="end"/>
    </w:r>
  </w:p>
  <w:p w14:paraId="1E04D837" w14:textId="77777777" w:rsidR="00AA2EBE" w:rsidRDefault="00AA2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17"/>
    <w:rsid w:val="00057B45"/>
    <w:rsid w:val="00137E2A"/>
    <w:rsid w:val="001545E5"/>
    <w:rsid w:val="001F3939"/>
    <w:rsid w:val="002E49BA"/>
    <w:rsid w:val="0034090C"/>
    <w:rsid w:val="003651C7"/>
    <w:rsid w:val="003D01F8"/>
    <w:rsid w:val="003D37C5"/>
    <w:rsid w:val="004C3717"/>
    <w:rsid w:val="004E563D"/>
    <w:rsid w:val="00552047"/>
    <w:rsid w:val="005A0E6E"/>
    <w:rsid w:val="005E0C9E"/>
    <w:rsid w:val="005E6B3F"/>
    <w:rsid w:val="00686DDE"/>
    <w:rsid w:val="008D6F2E"/>
    <w:rsid w:val="00A04405"/>
    <w:rsid w:val="00A2542E"/>
    <w:rsid w:val="00A5478D"/>
    <w:rsid w:val="00AA2EBE"/>
    <w:rsid w:val="00BF7B9A"/>
    <w:rsid w:val="00CB3A01"/>
    <w:rsid w:val="00F9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134F"/>
  <w15:docId w15:val="{9551C614-3CDE-45CA-93EE-A3515757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3717"/>
    <w:pPr>
      <w:jc w:val="center"/>
    </w:pPr>
    <w:rPr>
      <w:b/>
      <w:bCs/>
      <w:sz w:val="20"/>
    </w:rPr>
  </w:style>
  <w:style w:type="character" w:customStyle="1" w:styleId="TitleChar">
    <w:name w:val="Title Char"/>
    <w:basedOn w:val="DefaultParagraphFont"/>
    <w:link w:val="Title"/>
    <w:rsid w:val="004C3717"/>
    <w:rPr>
      <w:rFonts w:ascii="Times New Roman" w:eastAsia="Times New Roman" w:hAnsi="Times New Roman" w:cs="Times New Roman"/>
      <w:b/>
      <w:bCs/>
      <w:sz w:val="20"/>
      <w:szCs w:val="24"/>
    </w:rPr>
  </w:style>
  <w:style w:type="paragraph" w:styleId="BodyText">
    <w:name w:val="Body Text"/>
    <w:basedOn w:val="Normal"/>
    <w:link w:val="BodyTextChar"/>
    <w:unhideWhenUsed/>
    <w:rsid w:val="004C3717"/>
    <w:rPr>
      <w:sz w:val="20"/>
    </w:rPr>
  </w:style>
  <w:style w:type="character" w:customStyle="1" w:styleId="BodyTextChar">
    <w:name w:val="Body Text Char"/>
    <w:basedOn w:val="DefaultParagraphFont"/>
    <w:link w:val="BodyText"/>
    <w:rsid w:val="004C3717"/>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AA2EBE"/>
    <w:pPr>
      <w:tabs>
        <w:tab w:val="center" w:pos="4680"/>
        <w:tab w:val="right" w:pos="9360"/>
      </w:tabs>
    </w:pPr>
  </w:style>
  <w:style w:type="character" w:customStyle="1" w:styleId="HeaderChar">
    <w:name w:val="Header Char"/>
    <w:basedOn w:val="DefaultParagraphFont"/>
    <w:link w:val="Header"/>
    <w:uiPriority w:val="99"/>
    <w:rsid w:val="00AA2EB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A2EBE"/>
    <w:pPr>
      <w:tabs>
        <w:tab w:val="center" w:pos="4680"/>
        <w:tab w:val="right" w:pos="9360"/>
      </w:tabs>
    </w:pPr>
  </w:style>
  <w:style w:type="character" w:customStyle="1" w:styleId="FooterChar">
    <w:name w:val="Footer Char"/>
    <w:basedOn w:val="DefaultParagraphFont"/>
    <w:link w:val="Footer"/>
    <w:uiPriority w:val="99"/>
    <w:semiHidden/>
    <w:rsid w:val="00AA2EB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37E2A"/>
    <w:pPr>
      <w:spacing w:after="120"/>
      <w:ind w:left="360"/>
    </w:pPr>
  </w:style>
  <w:style w:type="character" w:customStyle="1" w:styleId="BodyTextIndentChar">
    <w:name w:val="Body Text Indent Char"/>
    <w:basedOn w:val="DefaultParagraphFont"/>
    <w:link w:val="BodyTextIndent"/>
    <w:uiPriority w:val="99"/>
    <w:rsid w:val="00137E2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7B9A"/>
    <w:rPr>
      <w:rFonts w:ascii="Tahoma" w:hAnsi="Tahoma" w:cs="Tahoma"/>
      <w:sz w:val="16"/>
      <w:szCs w:val="16"/>
    </w:rPr>
  </w:style>
  <w:style w:type="character" w:customStyle="1" w:styleId="BalloonTextChar">
    <w:name w:val="Balloon Text Char"/>
    <w:basedOn w:val="DefaultParagraphFont"/>
    <w:link w:val="BalloonText"/>
    <w:uiPriority w:val="99"/>
    <w:semiHidden/>
    <w:rsid w:val="00BF7B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C2F48-B6F8-44A7-8C02-DF9B7ECB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Eric Window</cp:lastModifiedBy>
  <cp:revision>2</cp:revision>
  <cp:lastPrinted>2012-07-17T12:12:00Z</cp:lastPrinted>
  <dcterms:created xsi:type="dcterms:W3CDTF">2021-06-10T15:47:00Z</dcterms:created>
  <dcterms:modified xsi:type="dcterms:W3CDTF">2021-06-10T15:47:00Z</dcterms:modified>
</cp:coreProperties>
</file>